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24040" w14:textId="232B7A1F" w:rsidR="00EA478F" w:rsidRDefault="00033C3D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Scheibel</w:t>
      </w:r>
      <w:r w:rsidR="00EA478F" w:rsidRPr="00EA478F">
        <w:rPr>
          <w:rFonts w:ascii="Times New Roman" w:hAnsi="Times New Roman" w:cs="Times New Roman"/>
        </w:rPr>
        <w:t xml:space="preserve"> / </w:t>
      </w:r>
      <w:r w:rsidR="004924F3">
        <w:rPr>
          <w:rFonts w:ascii="Times New Roman" w:hAnsi="Times New Roman" w:cs="Times New Roman"/>
        </w:rPr>
        <w:t>Community Member</w:t>
      </w:r>
    </w:p>
    <w:p w14:paraId="08ABC8DB" w14:textId="5C62FD92" w:rsidR="00EA478F" w:rsidRDefault="004924F3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Maryville</w:t>
      </w:r>
      <w:r w:rsidR="00033C3D">
        <w:rPr>
          <w:rFonts w:ascii="Times New Roman" w:hAnsi="Times New Roman" w:cs="Times New Roman"/>
        </w:rPr>
        <w:t>, IL</w:t>
      </w:r>
    </w:p>
    <w:p w14:paraId="4BB62EEA" w14:textId="04B80910" w:rsidR="00EA478F" w:rsidRPr="00EA478F" w:rsidRDefault="00033C3D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December 1</w:t>
      </w:r>
      <w:r w:rsidR="004924F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, 2025</w:t>
      </w:r>
    </w:p>
    <w:p w14:paraId="2732AAF7" w14:textId="77777777" w:rsidR="00EA478F" w:rsidRPr="00EA478F" w:rsidRDefault="00EA478F" w:rsidP="00EA478F">
      <w:pPr>
        <w:rPr>
          <w:rFonts w:ascii="Times New Roman" w:hAnsi="Times New Roman" w:cs="Times New Roman"/>
        </w:rPr>
      </w:pPr>
    </w:p>
    <w:p w14:paraId="635DE37E" w14:textId="1561E981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To the Illinois Health Facilities and Services Review Board:</w:t>
      </w:r>
    </w:p>
    <w:p w14:paraId="0665C2DC" w14:textId="6FF3B665" w:rsidR="00EA478F" w:rsidRPr="00EA478F" w:rsidRDefault="00EA478F" w:rsidP="00EA478F">
      <w:pPr>
        <w:rPr>
          <w:rFonts w:ascii="Times New Roman" w:hAnsi="Times New Roman" w:cs="Times New Roman"/>
          <w:b/>
          <w:bCs/>
        </w:rPr>
      </w:pPr>
      <w:r w:rsidRPr="00EA478F">
        <w:rPr>
          <w:rFonts w:ascii="Times New Roman" w:hAnsi="Times New Roman" w:cs="Times New Roman"/>
        </w:rPr>
        <w:t xml:space="preserve">I am submitting this written comment regarding </w:t>
      </w:r>
      <w:r w:rsidRPr="00EA478F">
        <w:rPr>
          <w:rFonts w:ascii="Times New Roman" w:hAnsi="Times New Roman" w:cs="Times New Roman"/>
          <w:b/>
          <w:bCs/>
        </w:rPr>
        <w:t>Project #25-043, The Hope Clinic for Women LTD</w:t>
      </w:r>
      <w:r w:rsidRPr="00EA478F">
        <w:rPr>
          <w:rFonts w:ascii="Times New Roman" w:hAnsi="Times New Roman" w:cs="Times New Roman"/>
        </w:rPr>
        <w:t xml:space="preserve">. My name </w:t>
      </w:r>
      <w:r w:rsidRPr="00033C3D">
        <w:rPr>
          <w:rFonts w:ascii="Times New Roman" w:hAnsi="Times New Roman" w:cs="Times New Roman"/>
        </w:rPr>
        <w:t xml:space="preserve">is </w:t>
      </w:r>
      <w:r w:rsidR="00033C3D" w:rsidRPr="00033C3D">
        <w:rPr>
          <w:rFonts w:ascii="Times New Roman" w:hAnsi="Times New Roman" w:cs="Times New Roman"/>
        </w:rPr>
        <w:t>John Scheibel</w:t>
      </w:r>
      <w:r w:rsidRPr="00033C3D">
        <w:rPr>
          <w:rFonts w:ascii="Times New Roman" w:hAnsi="Times New Roman" w:cs="Times New Roman"/>
        </w:rPr>
        <w:t xml:space="preserve">, and I am </w:t>
      </w:r>
      <w:r w:rsidR="00033C3D" w:rsidRPr="00033C3D">
        <w:rPr>
          <w:rFonts w:ascii="Times New Roman" w:hAnsi="Times New Roman" w:cs="Times New Roman"/>
        </w:rPr>
        <w:t xml:space="preserve">a </w:t>
      </w:r>
      <w:r w:rsidR="004924F3">
        <w:rPr>
          <w:rFonts w:ascii="Times New Roman" w:hAnsi="Times New Roman" w:cs="Times New Roman"/>
        </w:rPr>
        <w:t>community member in the</w:t>
      </w:r>
      <w:r w:rsidR="00033C3D" w:rsidRPr="00033C3D">
        <w:rPr>
          <w:rFonts w:ascii="Times New Roman" w:hAnsi="Times New Roman" w:cs="Times New Roman"/>
        </w:rPr>
        <w:t xml:space="preserve"> Granite City</w:t>
      </w:r>
      <w:r w:rsidR="004924F3">
        <w:rPr>
          <w:rFonts w:ascii="Times New Roman" w:hAnsi="Times New Roman" w:cs="Times New Roman"/>
        </w:rPr>
        <w:t>,</w:t>
      </w:r>
      <w:r w:rsidR="00033C3D" w:rsidRPr="00033C3D">
        <w:rPr>
          <w:rFonts w:ascii="Times New Roman" w:hAnsi="Times New Roman" w:cs="Times New Roman"/>
        </w:rPr>
        <w:t xml:space="preserve"> Illinois</w:t>
      </w:r>
      <w:r w:rsidR="004924F3">
        <w:rPr>
          <w:rFonts w:ascii="Times New Roman" w:hAnsi="Times New Roman" w:cs="Times New Roman"/>
        </w:rPr>
        <w:t xml:space="preserve"> area</w:t>
      </w:r>
      <w:r w:rsidRPr="00033C3D">
        <w:rPr>
          <w:rFonts w:ascii="Times New Roman" w:hAnsi="Times New Roman" w:cs="Times New Roman"/>
        </w:rPr>
        <w:t>.</w:t>
      </w:r>
    </w:p>
    <w:p w14:paraId="0EF23EED" w14:textId="3DD13DE9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I am deeply concerned about Hope Clinic’s request to discontinue its </w:t>
      </w:r>
      <w:r w:rsidRPr="00EA478F">
        <w:rPr>
          <w:rFonts w:ascii="Times New Roman" w:hAnsi="Times New Roman" w:cs="Times New Roman"/>
          <w:b/>
          <w:bCs/>
        </w:rPr>
        <w:t>Ambulatory Surgical Treatment Center (ASTC) license</w:t>
      </w:r>
      <w:r w:rsidRPr="00EA478F">
        <w:rPr>
          <w:rFonts w:ascii="Times New Roman" w:hAnsi="Times New Roman" w:cs="Times New Roman"/>
        </w:rPr>
        <w:t xml:space="preserve">. While Illinois law permits a facility to relinquish this license under certain conditions, doing so would </w:t>
      </w:r>
      <w:r w:rsidRPr="00EA478F">
        <w:rPr>
          <w:rFonts w:ascii="Times New Roman" w:hAnsi="Times New Roman" w:cs="Times New Roman"/>
          <w:b/>
          <w:bCs/>
        </w:rPr>
        <w:t>remove critical safety oversight and the only mechanism for routine state health department inspections</w:t>
      </w:r>
      <w:r w:rsidRPr="00EA478F">
        <w:rPr>
          <w:rFonts w:ascii="Times New Roman" w:hAnsi="Times New Roman" w:cs="Times New Roman"/>
        </w:rPr>
        <w:t>—despite the clinic’s history of documented deficiencies and its high volume of later-term abortion procedures.</w:t>
      </w:r>
    </w:p>
    <w:p w14:paraId="5807339A" w14:textId="69A741E4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Key issues informing my concern include:</w:t>
      </w:r>
    </w:p>
    <w:p w14:paraId="27538AD1" w14:textId="1A86B496" w:rsidR="00EA478F" w:rsidRPr="00EA478F" w:rsidRDefault="00EA478F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Hope Clinic </w:t>
      </w:r>
      <w:r w:rsidRPr="00EA478F">
        <w:rPr>
          <w:rFonts w:ascii="Times New Roman" w:hAnsi="Times New Roman" w:cs="Times New Roman"/>
          <w:b/>
          <w:bCs/>
        </w:rPr>
        <w:t>has not undergone a full inspection since 2022,</w:t>
      </w:r>
      <w:r w:rsidRPr="00EA478F">
        <w:rPr>
          <w:rFonts w:ascii="Times New Roman" w:hAnsi="Times New Roman" w:cs="Times New Roman"/>
        </w:rPr>
        <w:t xml:space="preserve"> when it was cited for failing to follow emergency transfer protocols.</w:t>
      </w:r>
    </w:p>
    <w:p w14:paraId="4B012EAB" w14:textId="6B82E411" w:rsidR="00EA478F" w:rsidRPr="00EA478F" w:rsidRDefault="00EA478F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EA478F">
        <w:rPr>
          <w:rFonts w:ascii="Times New Roman" w:hAnsi="Times New Roman" w:cs="Times New Roman"/>
        </w:rPr>
        <w:t xml:space="preserve">There have been at least </w:t>
      </w:r>
      <w:r w:rsidRPr="00EA478F">
        <w:rPr>
          <w:rFonts w:ascii="Times New Roman" w:hAnsi="Times New Roman" w:cs="Times New Roman"/>
          <w:b/>
          <w:bCs/>
        </w:rPr>
        <w:t>26 reported medical emergencies between 2022–2024, with more being uncovered this year.</w:t>
      </w:r>
    </w:p>
    <w:p w14:paraId="455AA724" w14:textId="772C0BDB" w:rsidR="00EA478F" w:rsidRPr="00EA478F" w:rsidRDefault="00EA478F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The facility advertises abortion procedures through </w:t>
      </w:r>
      <w:r w:rsidRPr="00EA478F">
        <w:rPr>
          <w:rFonts w:ascii="Times New Roman" w:hAnsi="Times New Roman" w:cs="Times New Roman"/>
          <w:b/>
          <w:bCs/>
        </w:rPr>
        <w:t>27 weeks, 6 days</w:t>
      </w:r>
      <w:r w:rsidRPr="00EA478F">
        <w:rPr>
          <w:rFonts w:ascii="Times New Roman" w:hAnsi="Times New Roman" w:cs="Times New Roman"/>
        </w:rPr>
        <w:t>, a level of acuity that requires meaningful oversight to protect patient safety.</w:t>
      </w:r>
    </w:p>
    <w:p w14:paraId="41CADC48" w14:textId="77777777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Given these concerns, I respectfully request that the Board:</w:t>
      </w:r>
    </w:p>
    <w:p w14:paraId="1E718595" w14:textId="7AD5F72D" w:rsidR="00EA478F" w:rsidRPr="00EA478F" w:rsidRDefault="00EA478F" w:rsidP="00EA478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Require a full, comprehensive inspection of Hope Clinic before making any licensure determination.</w:t>
      </w:r>
    </w:p>
    <w:p w14:paraId="041E6D4A" w14:textId="25BC5CE1" w:rsidR="00EA478F" w:rsidRPr="00EA478F" w:rsidRDefault="00EA478F" w:rsidP="00EA478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Ensure complete transparency regarding all steps taken in the licensure-surrender process.</w:t>
      </w:r>
    </w:p>
    <w:p w14:paraId="1E53604A" w14:textId="4B2ABC84" w:rsidR="00EA478F" w:rsidRPr="00EA478F" w:rsidRDefault="00EA478F" w:rsidP="00EA478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Consider the public welfare and patient safety implications of allowing such a high-volume, later-term facility to operate without ASTC oversight.</w:t>
      </w:r>
    </w:p>
    <w:p w14:paraId="7FA1B764" w14:textId="77777777" w:rsidR="00EA478F" w:rsidRPr="00EA478F" w:rsidRDefault="00EA478F" w:rsidP="00EA478F">
      <w:pPr>
        <w:rPr>
          <w:rFonts w:ascii="Times New Roman" w:hAnsi="Times New Roman" w:cs="Times New Roman"/>
        </w:rPr>
      </w:pPr>
    </w:p>
    <w:p w14:paraId="41093415" w14:textId="4D082C50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Thank you for your attention to this matter.</w:t>
      </w:r>
    </w:p>
    <w:p w14:paraId="6373C8EF" w14:textId="77777777" w:rsidR="00EA478F" w:rsidRDefault="00EA478F" w:rsidP="00EA478F">
      <w:p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Respectfully,</w:t>
      </w:r>
    </w:p>
    <w:p w14:paraId="4D434C56" w14:textId="144E1081" w:rsidR="00EA478F" w:rsidRDefault="00033C3D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Scheibel</w:t>
      </w:r>
    </w:p>
    <w:p w14:paraId="68679D31" w14:textId="2548044C" w:rsidR="00033C3D" w:rsidRPr="00EA478F" w:rsidRDefault="00033C3D" w:rsidP="00033C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jpscheibel@sbcglobal.net</w:t>
      </w:r>
    </w:p>
    <w:sectPr w:rsidR="00033C3D" w:rsidRPr="00EA4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5101C1"/>
    <w:multiLevelType w:val="hybridMultilevel"/>
    <w:tmpl w:val="6CCAF858"/>
    <w:lvl w:ilvl="0" w:tplc="DFA2DC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91A85"/>
    <w:multiLevelType w:val="hybridMultilevel"/>
    <w:tmpl w:val="6242F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61EDA"/>
    <w:multiLevelType w:val="hybridMultilevel"/>
    <w:tmpl w:val="6D421D74"/>
    <w:lvl w:ilvl="0" w:tplc="DFA2DC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1C0A"/>
    <w:multiLevelType w:val="hybridMultilevel"/>
    <w:tmpl w:val="EA7C1598"/>
    <w:lvl w:ilvl="0" w:tplc="CA54A2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056335">
    <w:abstractNumId w:val="0"/>
  </w:num>
  <w:num w:numId="2" w16cid:durableId="1745834801">
    <w:abstractNumId w:val="1"/>
  </w:num>
  <w:num w:numId="3" w16cid:durableId="499271456">
    <w:abstractNumId w:val="5"/>
  </w:num>
  <w:num w:numId="4" w16cid:durableId="730806675">
    <w:abstractNumId w:val="2"/>
  </w:num>
  <w:num w:numId="5" w16cid:durableId="34741407">
    <w:abstractNumId w:val="4"/>
  </w:num>
  <w:num w:numId="6" w16cid:durableId="870455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8F"/>
    <w:rsid w:val="00033C3D"/>
    <w:rsid w:val="00186309"/>
    <w:rsid w:val="001B3A2F"/>
    <w:rsid w:val="00341BE7"/>
    <w:rsid w:val="004924F3"/>
    <w:rsid w:val="00734C62"/>
    <w:rsid w:val="00821ECC"/>
    <w:rsid w:val="00B026F0"/>
    <w:rsid w:val="00BE295E"/>
    <w:rsid w:val="00C14CE8"/>
    <w:rsid w:val="00C7787F"/>
    <w:rsid w:val="00EA478F"/>
    <w:rsid w:val="00EC7571"/>
    <w:rsid w:val="00F0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41DEF"/>
  <w15:chartTrackingRefBased/>
  <w15:docId w15:val="{FCF8E2AA-FE85-6746-A211-C66C548B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John Scheibel</cp:lastModifiedBy>
  <cp:revision>3</cp:revision>
  <dcterms:created xsi:type="dcterms:W3CDTF">2025-12-11T01:20:00Z</dcterms:created>
  <dcterms:modified xsi:type="dcterms:W3CDTF">2025-12-16T18:49:00Z</dcterms:modified>
</cp:coreProperties>
</file>