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5F46F" w14:textId="3BAEDAAD" w:rsidR="000E7F3E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  <w:lang w:val="en-CA"/>
        </w:rPr>
        <w:fldChar w:fldCharType="begin"/>
      </w:r>
      <w:r>
        <w:rPr>
          <w:rFonts w:ascii="Book Antiqua" w:hAnsi="Book Antiqua"/>
          <w:lang w:val="en-CA"/>
        </w:rPr>
        <w:instrText xml:space="preserve"> SEQ CHAPTER \h \r 1</w:instrText>
      </w:r>
      <w:r>
        <w:rPr>
          <w:rFonts w:ascii="Book Antiqua" w:hAnsi="Book Antiqua"/>
          <w:lang w:val="en-CA"/>
        </w:rPr>
        <w:fldChar w:fldCharType="end"/>
      </w:r>
      <w:r w:rsidR="001C409B">
        <w:rPr>
          <w:rFonts w:ascii="Book Antiqua" w:hAnsi="Book Antiqua"/>
        </w:rPr>
        <w:t xml:space="preserve">April </w:t>
      </w:r>
      <w:r w:rsidR="0030468D">
        <w:rPr>
          <w:rFonts w:ascii="Book Antiqua" w:hAnsi="Book Antiqua"/>
        </w:rPr>
        <w:t>30</w:t>
      </w:r>
      <w:r w:rsidR="00417D45">
        <w:rPr>
          <w:rFonts w:ascii="Book Antiqua" w:hAnsi="Book Antiqua"/>
        </w:rPr>
        <w:t>, 2024</w:t>
      </w:r>
      <w:r>
        <w:rPr>
          <w:rFonts w:ascii="Book Antiqua" w:hAnsi="Book Antiqua"/>
        </w:rPr>
        <w:t xml:space="preserve"> </w:t>
      </w:r>
    </w:p>
    <w:p w14:paraId="3920E661" w14:textId="77777777" w:rsidR="000E7F3E" w:rsidRDefault="000E7F3E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</w:p>
    <w:p w14:paraId="43F8B76A" w14:textId="624340EA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u w:val="single"/>
        </w:rPr>
        <w:t>TRANSMITTED ELECTRONICALLY</w:t>
      </w:r>
      <w:r w:rsidR="000E7F3E" w:rsidRPr="000E7F3E">
        <w:rPr>
          <w:rFonts w:ascii="Book Antiqua" w:hAnsi="Book Antiqua"/>
          <w:b/>
          <w:bCs/>
        </w:rPr>
        <w:t xml:space="preserve">   </w:t>
      </w:r>
      <w:hyperlink r:id="rId6" w:history="1">
        <w:r w:rsidR="001C409B" w:rsidRPr="00BC67B4">
          <w:rPr>
            <w:rStyle w:val="Hyperlink"/>
            <w:rFonts w:ascii="Book Antiqua" w:hAnsi="Book Antiqua"/>
            <w:b/>
            <w:bCs/>
          </w:rPr>
          <w:t>rmweber90@gmail.com</w:t>
        </w:r>
      </w:hyperlink>
    </w:p>
    <w:p w14:paraId="37A12C68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1F44F7F2" w14:textId="77CDF27B" w:rsidR="000E7F3E" w:rsidRDefault="001C409B" w:rsidP="00EF00A8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Ralph Weber, CON Consultant</w:t>
      </w:r>
    </w:p>
    <w:p w14:paraId="4B8F9F86" w14:textId="7A927B58" w:rsidR="001C409B" w:rsidRDefault="001C409B" w:rsidP="00EF00A8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Weber Alliance</w:t>
      </w:r>
    </w:p>
    <w:p w14:paraId="7E8B2117" w14:textId="47B37EE5" w:rsidR="001C409B" w:rsidRDefault="001C409B" w:rsidP="00EF00A8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920 Hoffman Lane </w:t>
      </w:r>
    </w:p>
    <w:p w14:paraId="101C797D" w14:textId="77F89D2E" w:rsidR="00F20E86" w:rsidRDefault="001C409B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Riverwoods</w:t>
      </w:r>
      <w:r w:rsidR="00F20E86">
        <w:rPr>
          <w:rFonts w:ascii="Book Antiqua" w:hAnsi="Book Antiqua"/>
        </w:rPr>
        <w:t>, IL  6</w:t>
      </w:r>
      <w:r w:rsidR="00591160">
        <w:rPr>
          <w:rFonts w:ascii="Book Antiqua" w:hAnsi="Book Antiqua"/>
        </w:rPr>
        <w:t>0</w:t>
      </w:r>
      <w:r>
        <w:rPr>
          <w:rFonts w:ascii="Book Antiqua" w:hAnsi="Book Antiqua"/>
        </w:rPr>
        <w:t>015</w:t>
      </w:r>
      <w:r w:rsidR="00F81D0C">
        <w:rPr>
          <w:rFonts w:ascii="Book Antiqua" w:hAnsi="Book Antiqua"/>
        </w:rPr>
        <w:t xml:space="preserve">  </w:t>
      </w:r>
    </w:p>
    <w:p w14:paraId="2F6D660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12F12964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  <w:t>RE:</w:t>
      </w:r>
      <w:r>
        <w:rPr>
          <w:rFonts w:ascii="Book Antiqua" w:hAnsi="Book Antiqua"/>
        </w:rPr>
        <w:tab/>
      </w:r>
      <w:r>
        <w:rPr>
          <w:rFonts w:ascii="Book Antiqua" w:hAnsi="Book Antiqua"/>
          <w:b/>
          <w:bCs/>
        </w:rPr>
        <w:t>Completeness Requirements Met</w:t>
      </w:r>
    </w:p>
    <w:p w14:paraId="48CD8FE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Health Facilities Planning Act</w:t>
      </w:r>
    </w:p>
    <w:p w14:paraId="11179CEB" w14:textId="03220FDF" w:rsidR="00F20E86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D76E91">
        <w:rPr>
          <w:rFonts w:ascii="Book Antiqua" w:hAnsi="Book Antiqua"/>
          <w:u w:val="single"/>
        </w:rPr>
        <w:t xml:space="preserve">PROJECT: </w:t>
      </w:r>
      <w:r>
        <w:rPr>
          <w:rFonts w:ascii="Book Antiqua" w:hAnsi="Book Antiqua"/>
          <w:u w:val="single"/>
        </w:rPr>
        <w:t>2</w:t>
      </w:r>
      <w:r w:rsidR="00417D45">
        <w:rPr>
          <w:rFonts w:ascii="Book Antiqua" w:hAnsi="Book Antiqua"/>
          <w:u w:val="single"/>
        </w:rPr>
        <w:t>4-0</w:t>
      </w:r>
      <w:r w:rsidR="001C409B">
        <w:rPr>
          <w:rFonts w:ascii="Book Antiqua" w:hAnsi="Book Antiqua"/>
          <w:u w:val="single"/>
        </w:rPr>
        <w:t>1</w:t>
      </w:r>
      <w:r w:rsidR="007A0629">
        <w:rPr>
          <w:rFonts w:ascii="Book Antiqua" w:hAnsi="Book Antiqua"/>
          <w:u w:val="single"/>
        </w:rPr>
        <w:t>4</w:t>
      </w:r>
      <w:r>
        <w:rPr>
          <w:rFonts w:ascii="Book Antiqua" w:hAnsi="Book Antiqua"/>
        </w:rPr>
        <w:tab/>
      </w:r>
      <w:r w:rsidR="00D8515D">
        <w:rPr>
          <w:rFonts w:ascii="Book Antiqua" w:hAnsi="Book Antiqua"/>
        </w:rPr>
        <w:t xml:space="preserve">OSF Saint Elizabeth Medical Center, </w:t>
      </w:r>
      <w:r w:rsidR="007A0629">
        <w:rPr>
          <w:rFonts w:ascii="Book Antiqua" w:hAnsi="Book Antiqua"/>
        </w:rPr>
        <w:t>Peru</w:t>
      </w:r>
    </w:p>
    <w:p w14:paraId="43786DA8" w14:textId="3330E5BF" w:rsidR="00F928C3" w:rsidRDefault="00F20E86" w:rsidP="000E7F3E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432138">
        <w:rPr>
          <w:rFonts w:ascii="Book Antiqua" w:hAnsi="Book Antiqua"/>
          <w:u w:val="single"/>
        </w:rPr>
        <w:t>APPLICANTS</w:t>
      </w:r>
      <w:r>
        <w:rPr>
          <w:rFonts w:ascii="Book Antiqua" w:hAnsi="Book Antiqua"/>
        </w:rPr>
        <w:t>:</w:t>
      </w:r>
      <w:r>
        <w:rPr>
          <w:rFonts w:ascii="Book Antiqua" w:hAnsi="Book Antiqua"/>
        </w:rPr>
        <w:tab/>
      </w:r>
      <w:r w:rsidR="001C409B">
        <w:rPr>
          <w:rFonts w:ascii="Book Antiqua" w:hAnsi="Book Antiqua"/>
        </w:rPr>
        <w:t>OSF Healthcare System</w:t>
      </w:r>
    </w:p>
    <w:p w14:paraId="35807509" w14:textId="296CBFFF" w:rsidR="000504A7" w:rsidRPr="000504A7" w:rsidRDefault="00D8515D" w:rsidP="00D8515D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D8515D">
        <w:rPr>
          <w:rFonts w:ascii="Book Antiqua" w:hAnsi="Book Antiqua"/>
        </w:rPr>
        <w:tab/>
        <w:t xml:space="preserve">Ottawa Regional Hospital &amp; Healthcare Center d/b/a OSF Saint Elizabeth </w:t>
      </w:r>
      <w:r>
        <w:rPr>
          <w:rFonts w:ascii="Book Antiqua" w:hAnsi="Book Antiqua"/>
        </w:rPr>
        <w:t>M</w:t>
      </w:r>
      <w:r w:rsidRPr="00D8515D">
        <w:rPr>
          <w:rFonts w:ascii="Book Antiqua" w:hAnsi="Book Antiqua"/>
        </w:rPr>
        <w:t>edical Center</w:t>
      </w:r>
    </w:p>
    <w:p w14:paraId="4D0302CC" w14:textId="7AD24642" w:rsidR="00F20E86" w:rsidRDefault="003E695F" w:rsidP="00CD039E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rPr>
          <w:rFonts w:ascii="Book Antiqua" w:hAnsi="Book Antiqua"/>
        </w:rPr>
      </w:pPr>
      <w:r w:rsidRPr="003E695F">
        <w:rPr>
          <w:rFonts w:ascii="Book Antiqua" w:hAnsi="Book Antiqua"/>
        </w:rPr>
        <w:tab/>
      </w:r>
    </w:p>
    <w:p w14:paraId="078F2654" w14:textId="15CA687C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>Dear M</w:t>
      </w:r>
      <w:r w:rsidR="00D8515D">
        <w:rPr>
          <w:rFonts w:ascii="Book Antiqua" w:hAnsi="Book Antiqua"/>
        </w:rPr>
        <w:t>r. Weber</w:t>
      </w:r>
      <w:r>
        <w:rPr>
          <w:rFonts w:ascii="Book Antiqua" w:hAnsi="Book Antiqua"/>
        </w:rPr>
        <w:t>:</w:t>
      </w:r>
    </w:p>
    <w:p w14:paraId="19BE0C4E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</w:p>
    <w:p w14:paraId="2AEAD11F" w14:textId="4EB2AC02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This is to acknowledge receipt of your application for permit under the Illinois Health Facilities Planning Act.  Your application, received on </w:t>
      </w:r>
      <w:r w:rsidR="0030468D">
        <w:rPr>
          <w:rFonts w:ascii="Book Antiqua" w:hAnsi="Book Antiqua"/>
        </w:rPr>
        <w:t>April 29</w:t>
      </w:r>
      <w:r>
        <w:rPr>
          <w:rFonts w:ascii="Book Antiqua" w:hAnsi="Book Antiqua"/>
        </w:rPr>
        <w:t>, 202</w:t>
      </w:r>
      <w:r w:rsidR="00417D45">
        <w:rPr>
          <w:rFonts w:ascii="Book Antiqua" w:hAnsi="Book Antiqua"/>
        </w:rPr>
        <w:t>4</w:t>
      </w:r>
      <w:r>
        <w:rPr>
          <w:rFonts w:ascii="Book Antiqua" w:hAnsi="Book Antiqua"/>
        </w:rPr>
        <w:t xml:space="preserve">, was deemed complete as of </w:t>
      </w:r>
      <w:proofErr w:type="gramStart"/>
      <w:r w:rsidR="00D8515D">
        <w:rPr>
          <w:rFonts w:ascii="Book Antiqua" w:hAnsi="Book Antiqua"/>
        </w:rPr>
        <w:t xml:space="preserve">April </w:t>
      </w:r>
      <w:r w:rsidR="00DD0922">
        <w:rPr>
          <w:rFonts w:ascii="Book Antiqua" w:hAnsi="Book Antiqua"/>
        </w:rPr>
        <w:t xml:space="preserve"> </w:t>
      </w:r>
      <w:r w:rsidR="0030468D">
        <w:rPr>
          <w:rFonts w:ascii="Book Antiqua" w:hAnsi="Book Antiqua"/>
        </w:rPr>
        <w:t>30</w:t>
      </w:r>
      <w:proofErr w:type="gramEnd"/>
      <w:r w:rsidR="00417D45">
        <w:rPr>
          <w:rFonts w:ascii="Book Antiqua" w:hAnsi="Book Antiqua"/>
        </w:rPr>
        <w:t>, 2024</w:t>
      </w:r>
      <w:r>
        <w:rPr>
          <w:rFonts w:ascii="Book Antiqua" w:hAnsi="Book Antiqua"/>
        </w:rPr>
        <w:t>, and is considered a substantive project.</w:t>
      </w:r>
    </w:p>
    <w:p w14:paraId="0D65625D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057B43EF" w14:textId="336CE2B9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 xml:space="preserve">We have received your check in the amount of $2,500.00.  The </w:t>
      </w:r>
      <w:r>
        <w:rPr>
          <w:rFonts w:ascii="Book Antiqua" w:hAnsi="Book Antiqua"/>
          <w:u w:val="single"/>
        </w:rPr>
        <w:t>balance</w:t>
      </w:r>
      <w:r>
        <w:rPr>
          <w:rFonts w:ascii="Book Antiqua" w:hAnsi="Book Antiqua"/>
        </w:rPr>
        <w:t xml:space="preserve"> of your fee has been determined to be </w:t>
      </w:r>
      <w:r w:rsidRPr="006A2F1F">
        <w:rPr>
          <w:rFonts w:ascii="Book Antiqua" w:hAnsi="Book Antiqua"/>
          <w:b/>
          <w:u w:val="single"/>
        </w:rPr>
        <w:t>$</w:t>
      </w:r>
      <w:r w:rsidR="000B771C">
        <w:rPr>
          <w:rFonts w:ascii="Book Antiqua" w:hAnsi="Book Antiqua"/>
          <w:b/>
          <w:u w:val="single"/>
        </w:rPr>
        <w:t>9,807.04</w:t>
      </w:r>
      <w:r>
        <w:rPr>
          <w:rFonts w:ascii="Book Antiqua" w:hAnsi="Book Antiqua"/>
          <w:b/>
          <w:u w:val="single"/>
        </w:rPr>
        <w:t>,</w:t>
      </w:r>
      <w:r w:rsidR="00417D45" w:rsidRPr="00417D45">
        <w:rPr>
          <w:rFonts w:ascii="Book Antiqua" w:hAnsi="Book Antiqua"/>
          <w:b/>
          <w:bCs/>
        </w:rPr>
        <w:t xml:space="preserve"> </w:t>
      </w:r>
      <w:r w:rsidR="000B771C" w:rsidRPr="00421CD0">
        <w:rPr>
          <w:rFonts w:ascii="Book Antiqua" w:hAnsi="Book Antiqua"/>
          <w:b/>
          <w:bCs/>
        </w:rPr>
        <w:t>and</w:t>
      </w:r>
      <w:r w:rsidR="000B771C">
        <w:rPr>
          <w:rFonts w:ascii="Book Antiqua" w:hAnsi="Book Antiqua"/>
        </w:rPr>
        <w:t xml:space="preserve"> </w:t>
      </w:r>
      <w:r w:rsidR="000B771C" w:rsidRPr="00170F3C">
        <w:rPr>
          <w:rFonts w:ascii="Book Antiqua" w:hAnsi="Book Antiqua"/>
          <w:b/>
        </w:rPr>
        <w:t>payment must be made to the Illinois Department of Public Health within thirty (30) days of your receipt of this notice</w:t>
      </w:r>
      <w:r w:rsidR="000B771C" w:rsidRPr="00521868">
        <w:rPr>
          <w:rFonts w:ascii="Book Antiqua" w:hAnsi="Book Antiqua"/>
          <w:b/>
          <w:bCs/>
        </w:rPr>
        <w:t>.</w:t>
      </w:r>
      <w:r w:rsidR="000B771C">
        <w:rPr>
          <w:rFonts w:ascii="Book Antiqua" w:hAnsi="Book Antiqua"/>
          <w:b/>
          <w:u w:val="single"/>
        </w:rPr>
        <w:t xml:space="preserve">                                                                        </w:t>
      </w:r>
      <w:r w:rsidR="00F928C3">
        <w:rPr>
          <w:rFonts w:ascii="Book Antiqua" w:hAnsi="Book Antiqua"/>
          <w:b/>
          <w:u w:val="single"/>
        </w:rPr>
        <w:t xml:space="preserve">                                                                        </w:t>
      </w:r>
    </w:p>
    <w:p w14:paraId="64E9D980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  <w:b/>
        </w:rPr>
      </w:pPr>
    </w:p>
    <w:p w14:paraId="7A49EDB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Only EMERGENCY CON projects are charged no fee.  Please make the check out for the exact amount, as rounding off dollar amounts complicates our records unnecessarily.</w:t>
      </w:r>
    </w:p>
    <w:p w14:paraId="0132A7F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0F622751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It is possible that a public hearing may be requested on your project pursuant to the provisions of Part 1130.910.  If so, you will be contacted regarding the time and place for the public hearing.</w:t>
      </w:r>
    </w:p>
    <w:p w14:paraId="438B0294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46EEB6ED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A review of your project will be conducted by the State Agency and a report of findings will be submitted to the State Board.  You will have an opportunity to review a copy of the report and appear before the State Board to answer any questions that members may have.</w:t>
      </w:r>
    </w:p>
    <w:p w14:paraId="4EEC8B72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The State Agency Report and related materials for this project will be posted on the State Board website 14 days before the State Board meeting.</w:t>
      </w:r>
    </w:p>
    <w:p w14:paraId="63AE7D1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3801ABAE" w14:textId="17662F54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 w:rsidRPr="004F761E">
        <w:rPr>
          <w:rFonts w:ascii="Book Antiqua" w:hAnsi="Book Antiqua"/>
        </w:rPr>
        <w:t xml:space="preserve">Consideration by the State Board has been tentatively scheduled for the </w:t>
      </w:r>
      <w:r w:rsidR="000A66FE">
        <w:rPr>
          <w:rFonts w:ascii="Book Antiqua" w:hAnsi="Book Antiqua"/>
          <w:b/>
        </w:rPr>
        <w:t>August 8</w:t>
      </w:r>
      <w:r w:rsidR="00CB192A">
        <w:rPr>
          <w:rFonts w:ascii="Book Antiqua" w:hAnsi="Book Antiqua"/>
          <w:b/>
        </w:rPr>
        <w:t>, 2024</w:t>
      </w:r>
      <w:r>
        <w:rPr>
          <w:rFonts w:ascii="Book Antiqua" w:hAnsi="Book Antiqua"/>
          <w:b/>
        </w:rPr>
        <w:t>,</w:t>
      </w:r>
      <w:r w:rsidRPr="004F761E">
        <w:rPr>
          <w:rFonts w:ascii="Book Antiqua" w:hAnsi="Book Antiqua"/>
          <w:b/>
        </w:rPr>
        <w:t xml:space="preserve"> State Board Meeting</w:t>
      </w:r>
      <w:r>
        <w:rPr>
          <w:rFonts w:ascii="Book Antiqua" w:hAnsi="Book Antiqua"/>
          <w:b/>
        </w:rPr>
        <w:t>.</w:t>
      </w:r>
    </w:p>
    <w:p w14:paraId="511F0BD3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</w:p>
    <w:p w14:paraId="2F1582A8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  <w:r>
        <w:rPr>
          <w:rFonts w:ascii="Book Antiqua" w:hAnsi="Book Antiqua"/>
        </w:rPr>
        <w:t>Should you have any questions regarding your application, please contact our office at (217) 782-3516 or TTY (800) 547-0466 for hearing impaired only.</w:t>
      </w:r>
    </w:p>
    <w:p w14:paraId="67423B2C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</w:t>
      </w:r>
    </w:p>
    <w:p w14:paraId="72E50682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</w:p>
    <w:p w14:paraId="5737AF46" w14:textId="7A2CDC89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>Sincerely,</w:t>
      </w:r>
    </w:p>
    <w:p w14:paraId="0E4BE8A0" w14:textId="3E002FD0" w:rsidR="00F20E86" w:rsidRDefault="000E7F3E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noProof/>
        </w:rPr>
      </w:pPr>
      <w:r>
        <w:rPr>
          <w:noProof/>
        </w:rPr>
        <w:drawing>
          <wp:inline distT="0" distB="0" distL="0" distR="0" wp14:anchorId="28371987" wp14:editId="64DB1726">
            <wp:extent cx="2143125" cy="647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0E86">
        <w:rPr>
          <w:rFonts w:ascii="Book Antiqua" w:hAnsi="Book Antiqua"/>
        </w:rPr>
        <w:tab/>
      </w:r>
      <w:r w:rsidR="00F20E86">
        <w:rPr>
          <w:rFonts w:ascii="Book Antiqua" w:hAnsi="Book Antiqua"/>
        </w:rPr>
        <w:tab/>
      </w:r>
      <w:r w:rsidR="00F20E86">
        <w:rPr>
          <w:rFonts w:ascii="Book Antiqua" w:hAnsi="Book Antiqua"/>
        </w:rPr>
        <w:tab/>
      </w:r>
      <w:r w:rsidR="00F20E86">
        <w:rPr>
          <w:rFonts w:ascii="Book Antiqua" w:hAnsi="Book Antiqua"/>
        </w:rPr>
        <w:tab/>
      </w:r>
    </w:p>
    <w:p w14:paraId="1127ED96" w14:textId="7024D5F8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>Debra Savage</w:t>
      </w:r>
    </w:p>
    <w:p w14:paraId="76FED27C" w14:textId="223CAB06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>Chairwoman</w:t>
      </w:r>
    </w:p>
    <w:p w14:paraId="28DDD1EA" w14:textId="77777777" w:rsidR="00F20E86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  <w:tab w:val="left" w:pos="4320"/>
          <w:tab w:val="left" w:pos="5040"/>
        </w:tabs>
        <w:ind w:left="720" w:right="720"/>
        <w:jc w:val="center"/>
        <w:rPr>
          <w:rFonts w:ascii="Book Antiqua" w:hAnsi="Book Antiqua"/>
        </w:rPr>
      </w:pPr>
      <w:r>
        <w:rPr>
          <w:rFonts w:ascii="Book Antiqua" w:hAnsi="Book Antiqua"/>
        </w:rPr>
        <w:br w:type="page"/>
      </w:r>
    </w:p>
    <w:p w14:paraId="60CAC304" w14:textId="77777777" w:rsidR="00F20E86" w:rsidRPr="00A606B2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  <w:tab w:val="left" w:pos="4320"/>
          <w:tab w:val="left" w:pos="5040"/>
        </w:tabs>
        <w:ind w:left="720" w:right="720"/>
        <w:jc w:val="center"/>
        <w:rPr>
          <w:rFonts w:ascii="Book Antiqua" w:hAnsi="Book Antiqua"/>
          <w:b/>
          <w:sz w:val="28"/>
          <w:szCs w:val="28"/>
        </w:rPr>
      </w:pPr>
      <w:bookmarkStart w:id="0" w:name="_Hlk152584036"/>
      <w:r w:rsidRPr="00A606B2">
        <w:rPr>
          <w:rFonts w:ascii="Book Antiqua" w:hAnsi="Book Antiqua"/>
          <w:b/>
          <w:sz w:val="28"/>
          <w:szCs w:val="28"/>
        </w:rPr>
        <w:lastRenderedPageBreak/>
        <w:t xml:space="preserve">NOTICE OF REVIEW AND </w:t>
      </w:r>
      <w:smartTag w:uri="urn:schemas-microsoft-com:office:smarttags" w:element="place">
        <w:r w:rsidRPr="00A606B2">
          <w:rPr>
            <w:rFonts w:ascii="Book Antiqua" w:hAnsi="Book Antiqua"/>
            <w:b/>
            <w:sz w:val="28"/>
            <w:szCs w:val="28"/>
          </w:rPr>
          <w:t>OPPORTUNITY</w:t>
        </w:r>
      </w:smartTag>
      <w:r w:rsidRPr="00A606B2">
        <w:rPr>
          <w:rFonts w:ascii="Book Antiqua" w:hAnsi="Book Antiqua"/>
          <w:b/>
          <w:sz w:val="28"/>
          <w:szCs w:val="28"/>
        </w:rPr>
        <w:t xml:space="preserve"> FOR PUBLIC HEARING AND WRITTEN COMMENT</w:t>
      </w:r>
    </w:p>
    <w:p w14:paraId="5DA85574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rPr>
          <w:rFonts w:ascii="Book Antiqua" w:hAnsi="Book Antiqua"/>
        </w:rPr>
      </w:pPr>
    </w:p>
    <w:p w14:paraId="1DE33DA7" w14:textId="5E6628CF" w:rsidR="00F20E86" w:rsidRPr="00A606B2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rPr>
          <w:rFonts w:ascii="Book Antiqua" w:hAnsi="Book Antiqua"/>
        </w:rPr>
      </w:pPr>
      <w:r w:rsidRPr="00A606B2">
        <w:rPr>
          <w:rFonts w:ascii="Book Antiqua" w:hAnsi="Book Antiqua"/>
        </w:rPr>
        <w:t>In accordance with the requirements of the Illinois Health Facilities Planning Act, notice is given of receipt</w:t>
      </w:r>
      <w:r>
        <w:rPr>
          <w:rFonts w:ascii="Book Antiqua" w:hAnsi="Book Antiqua"/>
        </w:rPr>
        <w:t xml:space="preserve"> to </w:t>
      </w:r>
      <w:r w:rsidR="000B771C">
        <w:rPr>
          <w:rFonts w:ascii="Book Antiqua" w:hAnsi="Book Antiqua"/>
        </w:rPr>
        <w:t>modernize and expand</w:t>
      </w:r>
      <w:r w:rsidR="00F928C3">
        <w:rPr>
          <w:rFonts w:ascii="Book Antiqua" w:hAnsi="Book Antiqua"/>
        </w:rPr>
        <w:t xml:space="preserve"> a</w:t>
      </w:r>
      <w:r w:rsidR="000E7F3E">
        <w:rPr>
          <w:rFonts w:ascii="Book Antiqua" w:hAnsi="Book Antiqua"/>
        </w:rPr>
        <w:t>n A</w:t>
      </w:r>
      <w:r w:rsidR="00D8515D">
        <w:rPr>
          <w:rFonts w:ascii="Book Antiqua" w:hAnsi="Book Antiqua"/>
        </w:rPr>
        <w:t xml:space="preserve">cute Care Hospital in </w:t>
      </w:r>
      <w:r w:rsidR="000B771C">
        <w:rPr>
          <w:rFonts w:ascii="Book Antiqua" w:hAnsi="Book Antiqua"/>
        </w:rPr>
        <w:t>Peru</w:t>
      </w:r>
      <w:r>
        <w:rPr>
          <w:rFonts w:ascii="Book Antiqua" w:hAnsi="Book Antiqua"/>
        </w:rPr>
        <w:t>.  Project #2</w:t>
      </w:r>
      <w:r w:rsidR="0041674B">
        <w:rPr>
          <w:rFonts w:ascii="Book Antiqua" w:hAnsi="Book Antiqua"/>
        </w:rPr>
        <w:t>4-0</w:t>
      </w:r>
      <w:r w:rsidR="00D8515D">
        <w:rPr>
          <w:rFonts w:ascii="Book Antiqua" w:hAnsi="Book Antiqua"/>
        </w:rPr>
        <w:t>1</w:t>
      </w:r>
      <w:r w:rsidR="000B771C">
        <w:rPr>
          <w:rFonts w:ascii="Book Antiqua" w:hAnsi="Book Antiqua"/>
        </w:rPr>
        <w:t>4</w:t>
      </w:r>
      <w:r>
        <w:rPr>
          <w:rFonts w:ascii="Book Antiqua" w:hAnsi="Book Antiqua"/>
        </w:rPr>
        <w:t xml:space="preserve">, </w:t>
      </w:r>
      <w:r w:rsidR="00D8515D">
        <w:rPr>
          <w:rFonts w:ascii="Book Antiqua" w:hAnsi="Book Antiqua"/>
        </w:rPr>
        <w:t xml:space="preserve">OSF Saint Elizabeth Medical Center, </w:t>
      </w:r>
      <w:r w:rsidR="000B771C">
        <w:rPr>
          <w:rFonts w:ascii="Book Antiqua" w:hAnsi="Book Antiqua"/>
        </w:rPr>
        <w:t>Peru</w:t>
      </w:r>
      <w:r>
        <w:rPr>
          <w:rFonts w:ascii="Book Antiqua" w:hAnsi="Book Antiqua"/>
        </w:rPr>
        <w:t>.  Applicant</w:t>
      </w:r>
      <w:r w:rsidR="009E6802">
        <w:rPr>
          <w:rFonts w:ascii="Book Antiqua" w:hAnsi="Book Antiqua"/>
        </w:rPr>
        <w:t>s</w:t>
      </w:r>
      <w:r w:rsidR="0056600A">
        <w:rPr>
          <w:rFonts w:ascii="Book Antiqua" w:hAnsi="Book Antiqua"/>
        </w:rPr>
        <w:t>:</w:t>
      </w:r>
      <w:r>
        <w:rPr>
          <w:rFonts w:ascii="Book Antiqua" w:hAnsi="Book Antiqua"/>
        </w:rPr>
        <w:t xml:space="preserve">  </w:t>
      </w:r>
      <w:r w:rsidR="00D8515D">
        <w:rPr>
          <w:rFonts w:ascii="Book Antiqua" w:hAnsi="Book Antiqua"/>
        </w:rPr>
        <w:t>OSF Healthcare and Ottawa Regional Hospital and Healthcare Center d/b/a OSF Saint Elizabeth Medical Center.</w:t>
      </w:r>
      <w:r w:rsidR="00C506F8">
        <w:rPr>
          <w:rFonts w:ascii="Book Antiqua" w:hAnsi="Book Antiqua"/>
        </w:rPr>
        <w:t xml:space="preserve">  </w:t>
      </w:r>
      <w:r w:rsidRPr="00B530A1">
        <w:rPr>
          <w:rFonts w:ascii="Book Antiqua" w:hAnsi="Book Antiqua"/>
        </w:rPr>
        <w:t>The applicant</w:t>
      </w:r>
      <w:r w:rsidR="00F928C3" w:rsidRPr="00B530A1">
        <w:rPr>
          <w:rFonts w:ascii="Book Antiqua" w:hAnsi="Book Antiqua"/>
        </w:rPr>
        <w:t>s</w:t>
      </w:r>
      <w:r w:rsidRPr="00B530A1">
        <w:rPr>
          <w:rFonts w:ascii="Book Antiqua" w:hAnsi="Book Antiqua"/>
        </w:rPr>
        <w:t xml:space="preserve"> propose</w:t>
      </w:r>
      <w:r w:rsidR="004B730F" w:rsidRPr="00B530A1">
        <w:rPr>
          <w:rFonts w:ascii="Book Antiqua" w:hAnsi="Book Antiqua"/>
        </w:rPr>
        <w:t xml:space="preserve"> to</w:t>
      </w:r>
      <w:r w:rsidR="006966BA" w:rsidRPr="00B530A1">
        <w:rPr>
          <w:rFonts w:ascii="Book Antiqua" w:hAnsi="Book Antiqua"/>
        </w:rPr>
        <w:t xml:space="preserve"> </w:t>
      </w:r>
      <w:r w:rsidR="00A772ED" w:rsidRPr="00B530A1">
        <w:rPr>
          <w:rFonts w:ascii="Book Antiqua" w:hAnsi="Book Antiqua"/>
        </w:rPr>
        <w:t>modernize space in the existing hospital, and increase the bed complement from 49 to 64 beds by adding 7 Medical Surgical beds, 4 Intensive Care beds, and 4 Obstetrics/Gynecology beds.  The hospital is located at 925 West Street, Peru</w:t>
      </w:r>
      <w:r w:rsidR="00B530A1" w:rsidRPr="00B530A1">
        <w:rPr>
          <w:rFonts w:ascii="Book Antiqua" w:hAnsi="Book Antiqua"/>
        </w:rPr>
        <w:t>.  P</w:t>
      </w:r>
      <w:r w:rsidR="00A772ED" w:rsidRPr="00B530A1">
        <w:rPr>
          <w:rFonts w:ascii="Book Antiqua" w:hAnsi="Book Antiqua"/>
        </w:rPr>
        <w:t>roject cost</w:t>
      </w:r>
      <w:r w:rsidR="00B530A1" w:rsidRPr="00B530A1">
        <w:rPr>
          <w:rFonts w:ascii="Book Antiqua" w:hAnsi="Book Antiqua"/>
        </w:rPr>
        <w:t>:</w:t>
      </w:r>
      <w:r w:rsidR="00A772ED" w:rsidRPr="00B530A1">
        <w:rPr>
          <w:rFonts w:ascii="Book Antiqua" w:hAnsi="Book Antiqua"/>
        </w:rPr>
        <w:t xml:space="preserve"> </w:t>
      </w:r>
      <w:r w:rsidR="00B530A1" w:rsidRPr="00B530A1">
        <w:rPr>
          <w:rFonts w:ascii="Book Antiqua" w:hAnsi="Book Antiqua"/>
        </w:rPr>
        <w:t>$5,594,105</w:t>
      </w:r>
      <w:r w:rsidRPr="00B530A1">
        <w:rPr>
          <w:rFonts w:ascii="Book Antiqua" w:hAnsi="Book Antiqua"/>
        </w:rPr>
        <w:t>.</w:t>
      </w:r>
    </w:p>
    <w:p w14:paraId="31C0E278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</w:p>
    <w:p w14:paraId="4FBCF547" w14:textId="7A6DB4CE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both"/>
        <w:rPr>
          <w:rFonts w:ascii="Book Antiqua" w:hAnsi="Book Antiqua"/>
        </w:rPr>
      </w:pPr>
      <w:r w:rsidRPr="00331F7E">
        <w:rPr>
          <w:rFonts w:ascii="Book Antiqua" w:hAnsi="Book Antiqua"/>
        </w:rPr>
        <w:t>The application</w:t>
      </w:r>
      <w:r w:rsidR="000A66FE">
        <w:rPr>
          <w:rFonts w:ascii="Book Antiqua" w:hAnsi="Book Antiqua"/>
        </w:rPr>
        <w:t xml:space="preserve"> </w:t>
      </w:r>
      <w:r w:rsidR="00C7793F">
        <w:rPr>
          <w:rFonts w:ascii="Book Antiqua" w:hAnsi="Book Antiqua"/>
        </w:rPr>
        <w:t xml:space="preserve">contained a Safety Net Impact Statement and </w:t>
      </w:r>
      <w:r w:rsidRPr="00331F7E">
        <w:rPr>
          <w:rFonts w:ascii="Book Antiqua" w:hAnsi="Book Antiqua"/>
        </w:rPr>
        <w:t xml:space="preserve">was declared complete on </w:t>
      </w:r>
      <w:r w:rsidR="0025123F">
        <w:rPr>
          <w:rFonts w:ascii="Book Antiqua" w:hAnsi="Book Antiqua"/>
        </w:rPr>
        <w:t xml:space="preserve">April </w:t>
      </w:r>
      <w:r w:rsidR="00CB76AD">
        <w:rPr>
          <w:rFonts w:ascii="Book Antiqua" w:hAnsi="Book Antiqua"/>
        </w:rPr>
        <w:t>30</w:t>
      </w:r>
      <w:r w:rsidR="0041674B">
        <w:rPr>
          <w:rFonts w:ascii="Book Antiqua" w:hAnsi="Book Antiqua"/>
        </w:rPr>
        <w:t>, 2024</w:t>
      </w:r>
      <w:r w:rsidRPr="00331F7E">
        <w:rPr>
          <w:rFonts w:ascii="Book Antiqua" w:hAnsi="Book Antiqua"/>
        </w:rPr>
        <w:t xml:space="preserve">.  A copy of the application may be viewed at the Illinois Health Facilities and Services Review Board Office, at the address below.  To obtain a copy of an application, please call the office for details and copying fees, at the number listed below.  Consideration by the State Board has been tentatively scheduled for the </w:t>
      </w:r>
      <w:r w:rsidR="00D67429">
        <w:rPr>
          <w:rFonts w:ascii="Book Antiqua" w:hAnsi="Book Antiqua"/>
        </w:rPr>
        <w:t>August 8</w:t>
      </w:r>
      <w:r w:rsidR="00CB192A">
        <w:rPr>
          <w:rFonts w:ascii="Book Antiqua" w:hAnsi="Book Antiqua"/>
        </w:rPr>
        <w:t>, 2024</w:t>
      </w:r>
      <w:r w:rsidRPr="00331F7E">
        <w:rPr>
          <w:rFonts w:ascii="Book Antiqua" w:hAnsi="Book Antiqua"/>
        </w:rPr>
        <w:t>, State Board Meeting.  Any person wanting a public hearing on the proposed project must submit a written request for a hearing to:</w:t>
      </w:r>
    </w:p>
    <w:p w14:paraId="1F1A7CE9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rPr>
          <w:rFonts w:ascii="Book Antiqua" w:hAnsi="Book Antiqua"/>
        </w:rPr>
      </w:pPr>
    </w:p>
    <w:p w14:paraId="5636C17F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Mike Constantino, Supervisor, Project Review Section</w:t>
      </w:r>
    </w:p>
    <w:p w14:paraId="0DAA1096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Illinois</w:t>
      </w:r>
      <w:r>
        <w:rPr>
          <w:rFonts w:ascii="Book Antiqua" w:hAnsi="Book Antiqua"/>
        </w:rPr>
        <w:t xml:space="preserve"> Health Facilities and Services Review</w:t>
      </w:r>
      <w:r w:rsidRPr="00A606B2">
        <w:rPr>
          <w:rFonts w:ascii="Book Antiqua" w:hAnsi="Book Antiqua"/>
        </w:rPr>
        <w:t xml:space="preserve"> Board</w:t>
      </w:r>
    </w:p>
    <w:p w14:paraId="504B101A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smartTag w:uri="urn:schemas-microsoft-com:office:smarttags" w:element="Street">
        <w:smartTag w:uri="urn:schemas-microsoft-com:office:smarttags" w:element="address">
          <w:r w:rsidRPr="00A606B2">
            <w:rPr>
              <w:rFonts w:ascii="Book Antiqua" w:hAnsi="Book Antiqua"/>
            </w:rPr>
            <w:t>525 West Jefferson Street</w:t>
          </w:r>
        </w:smartTag>
      </w:smartTag>
      <w:r w:rsidRPr="00A606B2">
        <w:rPr>
          <w:rFonts w:ascii="Book Antiqua" w:hAnsi="Book Antiqua"/>
        </w:rPr>
        <w:t xml:space="preserve"> (2</w:t>
      </w:r>
      <w:r w:rsidRPr="00A606B2">
        <w:rPr>
          <w:rFonts w:ascii="Book Antiqua" w:hAnsi="Book Antiqua"/>
          <w:vertAlign w:val="superscript"/>
        </w:rPr>
        <w:t>nd</w:t>
      </w:r>
      <w:r w:rsidRPr="00A606B2">
        <w:rPr>
          <w:rFonts w:ascii="Book Antiqua" w:hAnsi="Book Antiqua"/>
        </w:rPr>
        <w:t xml:space="preserve"> Floor)</w:t>
      </w:r>
    </w:p>
    <w:p w14:paraId="6AB58577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smartTag w:uri="urn:schemas-microsoft-com:office:smarttags" w:element="City">
        <w:r w:rsidRPr="00A606B2">
          <w:rPr>
            <w:rFonts w:ascii="Book Antiqua" w:hAnsi="Book Antiqua"/>
          </w:rPr>
          <w:t>Springfield</w:t>
        </w:r>
      </w:smartTag>
      <w:r w:rsidRPr="00A606B2">
        <w:rPr>
          <w:rFonts w:ascii="Book Antiqua" w:hAnsi="Book Antiqua"/>
        </w:rPr>
        <w:t>, Illinois  62761</w:t>
      </w:r>
    </w:p>
    <w:p w14:paraId="50CE2622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(217) 782-3516</w:t>
      </w:r>
    </w:p>
    <w:p w14:paraId="0F99C284" w14:textId="77777777" w:rsidR="00F20E86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(TTY# 800-547-0466 for hearing impaired only)</w:t>
      </w:r>
    </w:p>
    <w:p w14:paraId="18C80577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</w:p>
    <w:p w14:paraId="4C8672F5" w14:textId="3E6387D1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  <w:r w:rsidRPr="004769CA">
        <w:rPr>
          <w:rFonts w:ascii="Book Antiqua" w:hAnsi="Book Antiqua"/>
        </w:rPr>
        <w:t xml:space="preserve">Requests for hearings must be received by this Agency no later than </w:t>
      </w:r>
      <w:r w:rsidR="00CB76AD">
        <w:rPr>
          <w:rFonts w:ascii="Book Antiqua" w:hAnsi="Book Antiqua"/>
          <w:b/>
        </w:rPr>
        <w:t>May 15</w:t>
      </w:r>
      <w:r w:rsidR="0041674B">
        <w:rPr>
          <w:rFonts w:ascii="Book Antiqua" w:hAnsi="Book Antiqua"/>
          <w:b/>
        </w:rPr>
        <w:t>, 2024</w:t>
      </w:r>
      <w:r w:rsidRPr="004769CA">
        <w:rPr>
          <w:rFonts w:ascii="Book Antiqua" w:hAnsi="Book Antiqua"/>
        </w:rPr>
        <w:t xml:space="preserve">.  Any person wanting to submit written comments on this project must submit these comments by </w:t>
      </w:r>
      <w:r w:rsidR="00D67429">
        <w:rPr>
          <w:rFonts w:ascii="Book Antiqua" w:hAnsi="Book Antiqua"/>
          <w:b/>
        </w:rPr>
        <w:t>July</w:t>
      </w:r>
      <w:r w:rsidR="00804AE7">
        <w:rPr>
          <w:rFonts w:ascii="Book Antiqua" w:hAnsi="Book Antiqua"/>
          <w:b/>
        </w:rPr>
        <w:t xml:space="preserve"> 19</w:t>
      </w:r>
      <w:r w:rsidR="00E16A49">
        <w:rPr>
          <w:rFonts w:ascii="Book Antiqua" w:hAnsi="Book Antiqua"/>
          <w:b/>
        </w:rPr>
        <w:t>, 2024</w:t>
      </w:r>
      <w:r w:rsidRPr="004769CA">
        <w:rPr>
          <w:rFonts w:ascii="Book Antiqua" w:hAnsi="Book Antiqua"/>
        </w:rPr>
        <w:t>.</w:t>
      </w:r>
    </w:p>
    <w:p w14:paraId="5CF4FAD7" w14:textId="77777777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</w:p>
    <w:p w14:paraId="3D480224" w14:textId="1558E81B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  <w:r w:rsidRPr="004769CA">
        <w:rPr>
          <w:rFonts w:ascii="Book Antiqua" w:hAnsi="Book Antiqua"/>
        </w:rPr>
        <w:t xml:space="preserve">The State Board will post its findings in a State Board Staff Report, and the report will be made available via the internet on </w:t>
      </w:r>
      <w:r w:rsidR="00D67429">
        <w:rPr>
          <w:rFonts w:ascii="Book Antiqua" w:hAnsi="Book Antiqua"/>
          <w:b/>
        </w:rPr>
        <w:t>July</w:t>
      </w:r>
      <w:r w:rsidR="00804AE7">
        <w:rPr>
          <w:rFonts w:ascii="Book Antiqua" w:hAnsi="Book Antiqua"/>
          <w:b/>
        </w:rPr>
        <w:t xml:space="preserve"> 25</w:t>
      </w:r>
      <w:r w:rsidR="00E16A49">
        <w:rPr>
          <w:rFonts w:ascii="Book Antiqua" w:hAnsi="Book Antiqua"/>
          <w:b/>
        </w:rPr>
        <w:t>, 202</w:t>
      </w:r>
      <w:r w:rsidR="00804AE7">
        <w:rPr>
          <w:rFonts w:ascii="Book Antiqua" w:hAnsi="Book Antiqua"/>
          <w:b/>
        </w:rPr>
        <w:t>4</w:t>
      </w:r>
      <w:r w:rsidRPr="004769CA">
        <w:rPr>
          <w:rFonts w:ascii="Book Antiqua" w:hAnsi="Book Antiqua"/>
        </w:rPr>
        <w:t xml:space="preserve">.  The public may submit written responses in support of or in opposition to the findings of the Illinois Health Facilities and Services Review Board.  The public will have until </w:t>
      </w:r>
      <w:r w:rsidRPr="004769CA">
        <w:rPr>
          <w:rFonts w:ascii="Book Antiqua" w:hAnsi="Book Antiqua"/>
          <w:b/>
        </w:rPr>
        <w:t>9:</w:t>
      </w:r>
      <w:r>
        <w:rPr>
          <w:rFonts w:ascii="Book Antiqua" w:hAnsi="Book Antiqua"/>
          <w:b/>
        </w:rPr>
        <w:t xml:space="preserve">00 am, </w:t>
      </w:r>
      <w:r w:rsidR="00D67429">
        <w:rPr>
          <w:rFonts w:ascii="Book Antiqua" w:hAnsi="Book Antiqua"/>
          <w:b/>
        </w:rPr>
        <w:t>July</w:t>
      </w:r>
      <w:r w:rsidR="00804AE7">
        <w:rPr>
          <w:rFonts w:ascii="Book Antiqua" w:hAnsi="Book Antiqua"/>
          <w:b/>
        </w:rPr>
        <w:t xml:space="preserve"> 29</w:t>
      </w:r>
      <w:r w:rsidR="00E16A49">
        <w:rPr>
          <w:rFonts w:ascii="Book Antiqua" w:hAnsi="Book Antiqua"/>
          <w:b/>
        </w:rPr>
        <w:t>, 2024</w:t>
      </w:r>
      <w:r w:rsidRPr="004769CA">
        <w:rPr>
          <w:rFonts w:ascii="Book Antiqua" w:hAnsi="Book Antiqua"/>
          <w:b/>
        </w:rPr>
        <w:t xml:space="preserve">.  </w:t>
      </w:r>
      <w:r w:rsidRPr="004769CA">
        <w:rPr>
          <w:rFonts w:ascii="Book Antiqua" w:hAnsi="Book Antiqua"/>
        </w:rPr>
        <w:t>The internet address used to access this report is:</w:t>
      </w:r>
    </w:p>
    <w:p w14:paraId="0E86F879" w14:textId="77777777" w:rsidR="00F20E86" w:rsidRPr="004769CA" w:rsidRDefault="00F20E86" w:rsidP="00F20E86">
      <w:pPr>
        <w:tabs>
          <w:tab w:val="left" w:pos="-1440"/>
          <w:tab w:val="left" w:pos="5895"/>
        </w:tabs>
        <w:rPr>
          <w:rFonts w:ascii="Book Antiqua" w:hAnsi="Book Antiqua"/>
        </w:rPr>
      </w:pPr>
      <w:r w:rsidRPr="004769CA">
        <w:rPr>
          <w:rFonts w:ascii="Book Antiqua" w:hAnsi="Book Antiqua"/>
        </w:rPr>
        <w:tab/>
      </w:r>
    </w:p>
    <w:p w14:paraId="6AF6E1D1" w14:textId="77777777" w:rsidR="00F20E86" w:rsidRPr="00F21A59" w:rsidRDefault="00CB2F89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  <w:color w:val="17365D"/>
        </w:rPr>
      </w:pPr>
      <w:hyperlink r:id="rId8" w:history="1">
        <w:r w:rsidR="00F20E86" w:rsidRPr="004769CA">
          <w:rPr>
            <w:rStyle w:val="Hyperlink"/>
            <w:rFonts w:ascii="Book Antiqua" w:hAnsi="Book Antiqua"/>
            <w:color w:val="17365D"/>
          </w:rPr>
          <w:t>www.hfsrb.illinois.gov</w:t>
        </w:r>
      </w:hyperlink>
    </w:p>
    <w:bookmarkEnd w:id="0"/>
    <w:p w14:paraId="346019DF" w14:textId="77777777" w:rsidR="0047700C" w:rsidRDefault="0047700C" w:rsidP="00014D0B">
      <w:pPr>
        <w:ind w:left="360"/>
      </w:pPr>
    </w:p>
    <w:sectPr w:rsidR="0047700C" w:rsidSect="00014D0B">
      <w:headerReference w:type="default" r:id="rId9"/>
      <w:footerReference w:type="default" r:id="rId10"/>
      <w:pgSz w:w="12240" w:h="15840"/>
      <w:pgMar w:top="1440" w:right="72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8175B" w14:textId="77777777" w:rsidR="005528DF" w:rsidRDefault="005528DF" w:rsidP="005528DF">
      <w:r>
        <w:separator/>
      </w:r>
    </w:p>
  </w:endnote>
  <w:endnote w:type="continuationSeparator" w:id="0">
    <w:p w14:paraId="2FF39BFA" w14:textId="77777777" w:rsidR="005528DF" w:rsidRDefault="005528DF" w:rsidP="00552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shd w:val="clear" w:color="auto" w:fill="1481AB" w:themeFill="accent1" w:themeFillShade="BF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137"/>
      <w:gridCol w:w="5123"/>
    </w:tblGrid>
    <w:tr w:rsidR="00AE2841" w:rsidRPr="00AE2841" w14:paraId="2B24EA90" w14:textId="77777777" w:rsidTr="00014D0B">
      <w:trPr>
        <w:trHeight w:hRule="exact" w:val="115"/>
        <w:jc w:val="center"/>
      </w:trPr>
      <w:tc>
        <w:tcPr>
          <w:tcW w:w="4686" w:type="dxa"/>
          <w:shd w:val="clear" w:color="auto" w:fill="1481AB" w:themeFill="accent1" w:themeFillShade="BF"/>
          <w:tcMar>
            <w:top w:w="0" w:type="dxa"/>
            <w:bottom w:w="0" w:type="dxa"/>
          </w:tcMar>
        </w:tcPr>
        <w:p w14:paraId="2F1ECE6B" w14:textId="77777777" w:rsidR="005528DF" w:rsidRPr="00AE2841" w:rsidRDefault="005528DF">
          <w:pPr>
            <w:pStyle w:val="Header"/>
            <w:tabs>
              <w:tab w:val="clear" w:pos="4680"/>
              <w:tab w:val="clear" w:pos="9360"/>
            </w:tabs>
            <w:rPr>
              <w:caps/>
              <w:color w:val="1C6194" w:themeColor="accent2" w:themeShade="BF"/>
              <w:sz w:val="18"/>
            </w:rPr>
          </w:pPr>
        </w:p>
      </w:tc>
      <w:tc>
        <w:tcPr>
          <w:tcW w:w="4674" w:type="dxa"/>
          <w:shd w:val="clear" w:color="auto" w:fill="1481AB" w:themeFill="accent1" w:themeFillShade="BF"/>
          <w:tcMar>
            <w:top w:w="0" w:type="dxa"/>
            <w:bottom w:w="0" w:type="dxa"/>
          </w:tcMar>
        </w:tcPr>
        <w:p w14:paraId="4BE1A933" w14:textId="77777777" w:rsidR="005528DF" w:rsidRPr="00AE2841" w:rsidRDefault="005528DF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color w:val="1C6194" w:themeColor="accent2" w:themeShade="BF"/>
              <w:sz w:val="18"/>
            </w:rPr>
          </w:pPr>
        </w:p>
      </w:tc>
    </w:tr>
  </w:tbl>
  <w:p w14:paraId="6293EE89" w14:textId="6A044E83" w:rsidR="005528DF" w:rsidRPr="00AE2841" w:rsidRDefault="005528DF" w:rsidP="005528DF">
    <w:pPr>
      <w:pStyle w:val="Footer"/>
      <w:jc w:val="center"/>
      <w:rPr>
        <w:rFonts w:ascii="Times New Roman" w:hAnsi="Times New Roman" w:cs="Times New Roman"/>
        <w:b/>
        <w:bCs/>
        <w:color w:val="1C6194" w:themeColor="accent2" w:themeShade="BF"/>
        <w:sz w:val="24"/>
        <w:szCs w:val="24"/>
      </w:rPr>
    </w:pPr>
    <w:r w:rsidRPr="00AE2841">
      <w:rPr>
        <w:rFonts w:ascii="Times New Roman" w:hAnsi="Times New Roman" w:cs="Times New Roman"/>
        <w:b/>
        <w:bCs/>
        <w:color w:val="1C6194" w:themeColor="accent2" w:themeShade="BF"/>
        <w:sz w:val="24"/>
        <w:szCs w:val="24"/>
      </w:rPr>
      <w:t>ILLINOIS HEALTH FACILITIES AND SERVICES REVIEW BOARD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06907" w14:textId="77777777" w:rsidR="005528DF" w:rsidRDefault="005528DF" w:rsidP="005528DF">
      <w:r>
        <w:separator/>
      </w:r>
    </w:p>
  </w:footnote>
  <w:footnote w:type="continuationSeparator" w:id="0">
    <w:p w14:paraId="3D82FB77" w14:textId="77777777" w:rsidR="005528DF" w:rsidRDefault="005528DF" w:rsidP="00552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C68B7" w14:textId="4B9A105C" w:rsidR="005528DF" w:rsidRPr="005528DF" w:rsidRDefault="00D32618" w:rsidP="00014D0B">
    <w:pPr>
      <w:widowControl w:val="0"/>
      <w:tabs>
        <w:tab w:val="center" w:pos="4680"/>
      </w:tabs>
      <w:autoSpaceDE w:val="0"/>
      <w:autoSpaceDN w:val="0"/>
      <w:adjustRightInd w:val="0"/>
      <w:ind w:left="-900" w:right="-720"/>
      <w:rPr>
        <w:rFonts w:ascii="Arial" w:hAnsi="Arial" w:cs="Arial"/>
        <w:color w:val="000099"/>
        <w:spacing w:val="4"/>
      </w:rPr>
    </w:pPr>
    <w:bookmarkStart w:id="1" w:name="_Hlk273598153"/>
    <w:r w:rsidRPr="00AE2841">
      <w:rPr>
        <w:noProof/>
        <w:color w:val="1C6194" w:themeColor="accent2" w:themeShade="BF"/>
      </w:rPr>
      <w:drawing>
        <wp:anchor distT="0" distB="0" distL="114300" distR="114300" simplePos="0" relativeHeight="251661312" behindDoc="0" locked="0" layoutInCell="1" allowOverlap="1" wp14:anchorId="0C4EA836" wp14:editId="629F7275">
          <wp:simplePos x="0" y="0"/>
          <wp:positionH relativeFrom="column">
            <wp:posOffset>-409575</wp:posOffset>
          </wp:positionH>
          <wp:positionV relativeFrom="paragraph">
            <wp:posOffset>-57150</wp:posOffset>
          </wp:positionV>
          <wp:extent cx="1035050" cy="978535"/>
          <wp:effectExtent l="0" t="0" r="0" b="0"/>
          <wp:wrapSquare wrapText="bothSides"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978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28DF" w:rsidRPr="00AE2841">
      <w:rPr>
        <w:rFonts w:ascii="Arial" w:hAnsi="Arial" w:cs="Arial"/>
        <w:color w:val="1C6194" w:themeColor="accent2" w:themeShade="BF"/>
        <w:spacing w:val="4"/>
      </w:rPr>
      <w:t>STATE OF ILLINOIS</w:t>
    </w:r>
  </w:p>
  <w:p w14:paraId="7CCA29E4" w14:textId="77777777" w:rsidR="005528DF" w:rsidRPr="00AE2841" w:rsidRDefault="005528DF" w:rsidP="00014D0B">
    <w:pPr>
      <w:widowControl w:val="0"/>
      <w:autoSpaceDE w:val="0"/>
      <w:autoSpaceDN w:val="0"/>
      <w:adjustRightInd w:val="0"/>
      <w:ind w:left="-900"/>
      <w:rPr>
        <w:rFonts w:ascii="Arial" w:hAnsi="Arial" w:cs="Arial"/>
        <w:color w:val="1C6194" w:themeColor="accent2" w:themeShade="BF"/>
        <w:spacing w:val="8"/>
        <w:sz w:val="32"/>
        <w:szCs w:val="32"/>
      </w:rPr>
    </w:pPr>
    <w:r w:rsidRPr="00AE2841">
      <w:rPr>
        <w:rFonts w:ascii="Arial" w:hAnsi="Arial" w:cs="Arial"/>
        <w:color w:val="1C6194" w:themeColor="accent2" w:themeShade="BF"/>
        <w:spacing w:val="8"/>
        <w:sz w:val="32"/>
        <w:szCs w:val="32"/>
      </w:rPr>
      <w:t>HEALTH FACILITIES AND SERVICES REVIEW BOARD</w:t>
    </w:r>
  </w:p>
  <w:p w14:paraId="72B601DE" w14:textId="4F780BAA" w:rsidR="005528DF" w:rsidRPr="00AE2841" w:rsidRDefault="005528DF" w:rsidP="00014D0B">
    <w:pPr>
      <w:widowControl w:val="0"/>
      <w:tabs>
        <w:tab w:val="left" w:pos="1530"/>
        <w:tab w:val="center" w:pos="4680"/>
        <w:tab w:val="right" w:pos="9360"/>
      </w:tabs>
      <w:autoSpaceDE w:val="0"/>
      <w:autoSpaceDN w:val="0"/>
      <w:adjustRightInd w:val="0"/>
      <w:ind w:left="-900"/>
      <w:rPr>
        <w:rFonts w:ascii="Arial" w:hAnsi="Arial" w:cs="Arial"/>
        <w:color w:val="1C6194" w:themeColor="accent2" w:themeShade="BF"/>
        <w:spacing w:val="16"/>
        <w:sz w:val="14"/>
      </w:rPr>
    </w:pPr>
    <w:r w:rsidRPr="00AE2841">
      <w:rPr>
        <w:rFonts w:ascii="Times New Roman" w:hAnsi="Times New Roman" w:cs="Times New Roman"/>
        <w:noProof/>
        <w:color w:val="1C6194" w:themeColor="accent2" w:themeShade="BF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53CF00" wp14:editId="39664941">
              <wp:simplePos x="0" y="0"/>
              <wp:positionH relativeFrom="margin">
                <wp:posOffset>762000</wp:posOffset>
              </wp:positionH>
              <wp:positionV relativeFrom="paragraph">
                <wp:posOffset>34290</wp:posOffset>
              </wp:positionV>
              <wp:extent cx="5476875" cy="0"/>
              <wp:effectExtent l="0" t="0" r="0" b="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7687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accent2">
                            <a:lumMod val="75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61E4A5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0pt,2.7pt" to="491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" strokecolor="#1c6194 [2405]" strokeweight="2pt">
              <v:shadow opacity="22938f" offset="0"/>
              <w10:wrap anchorx="margin"/>
            </v:line>
          </w:pict>
        </mc:Fallback>
      </mc:AlternateContent>
    </w:r>
  </w:p>
  <w:p w14:paraId="4B728D2C" w14:textId="0BD1F28F" w:rsidR="005528DF" w:rsidRPr="00AE2841" w:rsidRDefault="005528DF" w:rsidP="00014D0B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ind w:left="-900"/>
      <w:rPr>
        <w:rFonts w:ascii="Arial" w:hAnsi="Arial" w:cs="Arial"/>
        <w:color w:val="2683C6" w:themeColor="accent2"/>
        <w:spacing w:val="18"/>
        <w:sz w:val="16"/>
      </w:rPr>
    </w:pPr>
    <w:r w:rsidRPr="00AE2841">
      <w:rPr>
        <w:rFonts w:ascii="Arial" w:hAnsi="Arial" w:cs="Arial"/>
        <w:color w:val="1C6194" w:themeColor="accent2" w:themeShade="BF"/>
        <w:spacing w:val="18"/>
        <w:sz w:val="16"/>
      </w:rPr>
      <w:t>525 WEST JEFFERSON ST</w:t>
    </w:r>
    <w:r w:rsidR="00D32618" w:rsidRPr="00AE2841">
      <w:rPr>
        <w:rFonts w:ascii="Arial" w:hAnsi="Arial" w:cs="Arial"/>
        <w:color w:val="1C6194" w:themeColor="accent2" w:themeShade="BF"/>
        <w:spacing w:val="18"/>
        <w:sz w:val="16"/>
      </w:rPr>
      <w:t xml:space="preserve">, </w:t>
    </w:r>
    <w:r w:rsidRPr="00AE2841">
      <w:rPr>
        <w:rFonts w:ascii="Arial" w:hAnsi="Arial" w:cs="Arial"/>
        <w:color w:val="1C6194" w:themeColor="accent2" w:themeShade="BF"/>
        <w:spacing w:val="18"/>
        <w:sz w:val="16"/>
      </w:rPr>
      <w:t xml:space="preserve">SPRINGFIELD, ILLINOIS 62761 </w:t>
    </w:r>
    <w:r w:rsidRPr="00AE2841">
      <w:rPr>
        <w:rFonts w:ascii="Times New Roman" w:hAnsi="Times New Roman" w:cs="Times New Roman"/>
        <w:color w:val="1C6194" w:themeColor="accent2" w:themeShade="BF"/>
        <w:spacing w:val="18"/>
      </w:rPr>
      <w:sym w:font="Symbol" w:char="F0B7"/>
    </w:r>
    <w:r w:rsidRPr="00AE2841">
      <w:rPr>
        <w:rFonts w:ascii="Arial" w:hAnsi="Arial" w:cs="Arial"/>
        <w:color w:val="1C6194" w:themeColor="accent2" w:themeShade="BF"/>
        <w:spacing w:val="18"/>
        <w:sz w:val="16"/>
      </w:rPr>
      <w:t>(217) 782-3516 FAX: (217) 785-4111</w:t>
    </w:r>
  </w:p>
  <w:bookmarkEnd w:id="1"/>
  <w:p w14:paraId="7F67582A" w14:textId="7E186343" w:rsidR="005528DF" w:rsidRDefault="005528DF">
    <w:pPr>
      <w:pStyle w:val="Header"/>
    </w:pPr>
  </w:p>
  <w:p w14:paraId="08A5001F" w14:textId="77777777" w:rsidR="00D32618" w:rsidRDefault="00D326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0F0"/>
    <w:rsid w:val="00014D0B"/>
    <w:rsid w:val="000504A7"/>
    <w:rsid w:val="000A66FE"/>
    <w:rsid w:val="000B771C"/>
    <w:rsid w:val="000E7F3E"/>
    <w:rsid w:val="001C11BA"/>
    <w:rsid w:val="001C409B"/>
    <w:rsid w:val="001C4AC4"/>
    <w:rsid w:val="001D00F0"/>
    <w:rsid w:val="001F7358"/>
    <w:rsid w:val="0025123F"/>
    <w:rsid w:val="002B7AE9"/>
    <w:rsid w:val="002E2932"/>
    <w:rsid w:val="002E3CCD"/>
    <w:rsid w:val="002F2488"/>
    <w:rsid w:val="0030468D"/>
    <w:rsid w:val="00331F7E"/>
    <w:rsid w:val="003C7DD9"/>
    <w:rsid w:val="003E695F"/>
    <w:rsid w:val="0041674B"/>
    <w:rsid w:val="00417D45"/>
    <w:rsid w:val="0047700C"/>
    <w:rsid w:val="00497CDC"/>
    <w:rsid w:val="004B730F"/>
    <w:rsid w:val="004F533A"/>
    <w:rsid w:val="005528DF"/>
    <w:rsid w:val="0056600A"/>
    <w:rsid w:val="00591160"/>
    <w:rsid w:val="005B0E55"/>
    <w:rsid w:val="00660160"/>
    <w:rsid w:val="006966BA"/>
    <w:rsid w:val="006B49DC"/>
    <w:rsid w:val="006F025E"/>
    <w:rsid w:val="00751C8A"/>
    <w:rsid w:val="007A0629"/>
    <w:rsid w:val="00804AE7"/>
    <w:rsid w:val="00983F3B"/>
    <w:rsid w:val="009E6802"/>
    <w:rsid w:val="00A17CCF"/>
    <w:rsid w:val="00A772ED"/>
    <w:rsid w:val="00AD76AC"/>
    <w:rsid w:val="00AE2841"/>
    <w:rsid w:val="00B0418F"/>
    <w:rsid w:val="00B50B67"/>
    <w:rsid w:val="00B530A1"/>
    <w:rsid w:val="00B5597D"/>
    <w:rsid w:val="00C1327C"/>
    <w:rsid w:val="00C1570B"/>
    <w:rsid w:val="00C32CE7"/>
    <w:rsid w:val="00C506F8"/>
    <w:rsid w:val="00C7793F"/>
    <w:rsid w:val="00CB192A"/>
    <w:rsid w:val="00CB76AD"/>
    <w:rsid w:val="00CD039E"/>
    <w:rsid w:val="00D32618"/>
    <w:rsid w:val="00D67429"/>
    <w:rsid w:val="00D8515D"/>
    <w:rsid w:val="00DC0433"/>
    <w:rsid w:val="00DD0922"/>
    <w:rsid w:val="00E16A49"/>
    <w:rsid w:val="00EF00A8"/>
    <w:rsid w:val="00F20E86"/>
    <w:rsid w:val="00F81D0C"/>
    <w:rsid w:val="00F928C3"/>
    <w:rsid w:val="00FA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hapeDefaults>
    <o:shapedefaults v:ext="edit" spidmax="53249"/>
    <o:shapelayout v:ext="edit">
      <o:idmap v:ext="edit" data="1"/>
    </o:shapelayout>
  </w:shapeDefaults>
  <w:decimalSymbol w:val="."/>
  <w:listSeparator w:val=","/>
  <w14:docId w14:val="11956207"/>
  <w15:chartTrackingRefBased/>
  <w15:docId w15:val="{7CE677DF-0874-4375-BA0D-CFACE84F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E86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8D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528DF"/>
  </w:style>
  <w:style w:type="paragraph" w:styleId="Footer">
    <w:name w:val="footer"/>
    <w:basedOn w:val="Normal"/>
    <w:link w:val="FooterChar"/>
    <w:uiPriority w:val="99"/>
    <w:unhideWhenUsed/>
    <w:rsid w:val="005528D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528DF"/>
  </w:style>
  <w:style w:type="character" w:styleId="Hyperlink">
    <w:name w:val="Hyperlink"/>
    <w:rsid w:val="00F20E86"/>
    <w:rPr>
      <w:color w:val="C9163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7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fsrb.illinois.gov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mweber90@gmail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Constantino, Mike</dc:creator>
  <cp:keywords/>
  <dc:description/>
  <cp:lastModifiedBy>Roate, George</cp:lastModifiedBy>
  <cp:revision>2</cp:revision>
  <cp:lastPrinted>2022-12-19T16:32:00Z</cp:lastPrinted>
  <dcterms:created xsi:type="dcterms:W3CDTF">2024-04-30T15:24:00Z</dcterms:created>
  <dcterms:modified xsi:type="dcterms:W3CDTF">2024-04-30T15:24:00Z</dcterms:modified>
</cp:coreProperties>
</file>